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194"/>
      </w:tblGrid>
      <w:tr w:rsidR="00AF2169" w:rsidRPr="00A86430" w:rsidTr="003340D7">
        <w:trPr>
          <w:trHeight w:val="360"/>
          <w:tblCellSpacing w:w="0" w:type="dxa"/>
        </w:trPr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</w:tcPr>
          <w:p w:rsidR="00AF2169" w:rsidRPr="00A86430" w:rsidRDefault="0097486E" w:rsidP="00AF2169">
            <w:pPr>
              <w:spacing w:after="0" w:line="180" w:lineRule="atLeast"/>
              <w:jc w:val="center"/>
              <w:rPr>
                <w:rFonts w:ascii="Century Gothic" w:eastAsia="Times New Roman" w:hAnsi="Century Gothic" w:cs="Helvetica"/>
                <w:color w:val="353535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 w:cs="Helvetica"/>
                <w:color w:val="353535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4857" w:rsidRPr="007A6A38" w:rsidRDefault="00F56900" w:rsidP="008F4857">
            <w:pPr>
              <w:shd w:val="clear" w:color="auto" w:fill="A6A6A6" w:themeFill="background1" w:themeFillShade="A6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18"/>
              </w:rPr>
            </w:pPr>
            <w:r w:rsidRPr="007A6A3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SVILUPPATORE SW</w:t>
            </w:r>
            <w:r w:rsidR="00424D6F" w:rsidRPr="007A6A3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.NET</w:t>
            </w:r>
            <w:r w:rsidR="001B098D" w:rsidRPr="007A6A3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– </w:t>
            </w:r>
            <w:r w:rsidR="007A6A38" w:rsidRPr="007A6A38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DATABASE ADMINISTRATOR </w:t>
            </w:r>
          </w:p>
          <w:p w:rsidR="007F6FC1" w:rsidRPr="00320FD5" w:rsidRDefault="00320FD5" w:rsidP="00320FD5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Settembre</w:t>
            </w:r>
            <w:r w:rsidR="00A86430" w:rsidRPr="00A86430">
              <w:rPr>
                <w:rFonts w:ascii="Century Gothic" w:hAnsi="Century Gothic"/>
                <w:i/>
                <w:sz w:val="18"/>
                <w:szCs w:val="18"/>
              </w:rPr>
              <w:t xml:space="preserve"> 201</w:t>
            </w:r>
            <w:r w:rsidR="00F56900">
              <w:rPr>
                <w:rFonts w:ascii="Century Gothic" w:hAnsi="Century Gothic"/>
                <w:i/>
                <w:sz w:val="18"/>
                <w:szCs w:val="18"/>
              </w:rPr>
              <w:t>6</w:t>
            </w:r>
          </w:p>
          <w:p w:rsidR="00E76877" w:rsidRPr="00A86430" w:rsidRDefault="007F6FC1" w:rsidP="00E76877">
            <w:pPr>
              <w:pBdr>
                <w:bottom w:val="single" w:sz="6" w:space="0" w:color="E3E5F2"/>
              </w:pBd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</w:pPr>
            <w:r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  <w:t>DESCRIZIONE DELL’OFFERTA</w:t>
            </w:r>
          </w:p>
          <w:tbl>
            <w:tblPr>
              <w:tblW w:w="919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94"/>
            </w:tblGrid>
            <w:tr w:rsidR="008F4857" w:rsidRPr="00A86430" w:rsidTr="0018614F">
              <w:trPr>
                <w:trHeight w:val="360"/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20FD5" w:rsidRDefault="00320FD5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DBA LAB </w:t>
                  </w:r>
                  <w:proofErr w:type="spellStart"/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SpA</w:t>
                  </w:r>
                  <w:proofErr w:type="spellEnd"/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, s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ocietà ICT che sviluppa piattaforme software a supporto dell'ingegneria, del </w:t>
                  </w:r>
                  <w:proofErr w:type="spellStart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project</w:t>
                  </w:r>
                  <w:proofErr w:type="spellEnd"/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e asset management, della sicurezza e del controllo dell'auto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mazione industriale, </w:t>
                  </w:r>
                  <w:r w:rsidRPr="00033403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ricerca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, per potenziamento del proprio organico, </w:t>
                  </w:r>
                  <w:r w:rsidRPr="00F56900">
                    <w:rPr>
                      <w:rFonts w:ascii="Century Gothic" w:eastAsia="Times New Roman" w:hAnsi="Century Gothic" w:cs="Helvetica"/>
                      <w:b/>
                      <w:sz w:val="18"/>
                      <w:szCs w:val="18"/>
                      <w:lang w:eastAsia="it-IT"/>
                    </w:rPr>
                    <w:t>SVILUPPATORI SOFTWARE</w:t>
                  </w:r>
                  <w:r w:rsidR="008F4C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che abbiano maturato almeno quattro anni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di esperienza nello sviluppo di </w:t>
                  </w:r>
                  <w:r w:rsidR="007A6A38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database 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in ambiente </w:t>
                  </w:r>
                  <w:r w:rsidR="007A6A38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Microsoft SQL Server, 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da inserire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stabilmente e full time 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presso la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propria sede aziendale di TREVISO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.</w:t>
                  </w:r>
                </w:p>
                <w:p w:rsidR="002919B4" w:rsidRDefault="002919B4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2919B4" w:rsidRPr="00F56900" w:rsidRDefault="002919B4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Si offre inserimento con contratto di lavoro subordinato in ambiente dinamico e stimolante, fortemente orientato alla crescita professionale e all’aggiornamento tecnologico e formativo in un contesto aziendale in espansione, decisamente rivolto all’internazionalizzazione.</w:t>
                  </w:r>
                </w:p>
                <w:p w:rsidR="00320FD5" w:rsidRPr="00F56900" w:rsidRDefault="00320FD5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320FD5" w:rsidRDefault="00320FD5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Le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risors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 selezionate dovranno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occuparsi di:</w:t>
                  </w:r>
                </w:p>
                <w:p w:rsidR="00320FD5" w:rsidRPr="0018614F" w:rsidRDefault="00320FD5" w:rsidP="00320FD5">
                  <w:pPr>
                    <w:pStyle w:val="Paragrafoelenco"/>
                    <w:numPr>
                      <w:ilvl w:val="0"/>
                      <w:numId w:val="6"/>
                    </w:numPr>
                    <w:spacing w:before="120" w:after="0" w:line="240" w:lineRule="auto"/>
                    <w:ind w:hanging="584"/>
                    <w:contextualSpacing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18614F">
                    <w:rPr>
                      <w:rFonts w:ascii="Century Gothic" w:hAnsi="Century Gothic"/>
                      <w:sz w:val="18"/>
                      <w:szCs w:val="18"/>
                    </w:rPr>
                    <w:t>sviluppo di codice applicativo lato server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;</w:t>
                  </w:r>
                </w:p>
                <w:p w:rsidR="00320FD5" w:rsidRPr="0018614F" w:rsidRDefault="00320FD5" w:rsidP="00320FD5">
                  <w:pPr>
                    <w:pStyle w:val="Paragrafoelenco"/>
                    <w:numPr>
                      <w:ilvl w:val="0"/>
                      <w:numId w:val="6"/>
                    </w:numPr>
                    <w:spacing w:before="120" w:after="0" w:line="240" w:lineRule="auto"/>
                    <w:ind w:hanging="584"/>
                    <w:contextualSpacing w:val="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18614F">
                    <w:rPr>
                      <w:rFonts w:ascii="Century Gothic" w:hAnsi="Century Gothic"/>
                      <w:sz w:val="18"/>
                      <w:szCs w:val="18"/>
                    </w:rPr>
                    <w:t>redazione di manuali e documentazione tecnica</w:t>
                  </w:r>
                  <w:r>
                    <w:rPr>
                      <w:rFonts w:ascii="Century Gothic" w:hAnsi="Century Gothic"/>
                      <w:sz w:val="18"/>
                      <w:szCs w:val="18"/>
                    </w:rPr>
                    <w:t>.</w:t>
                  </w:r>
                </w:p>
                <w:p w:rsidR="007F6FC1" w:rsidRPr="007F6FC1" w:rsidRDefault="007F6FC1" w:rsidP="00320FD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8F4857" w:rsidRPr="00A86430" w:rsidRDefault="007F6FC1" w:rsidP="008F4857">
            <w:pPr>
              <w:pBdr>
                <w:bottom w:val="single" w:sz="6" w:space="0" w:color="E3E5F2"/>
              </w:pBd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</w:pPr>
            <w:r w:rsidRPr="00A86430">
              <w:rPr>
                <w:rFonts w:ascii="Century Gothic" w:eastAsia="Times New Roman" w:hAnsi="Century Gothic" w:cs="Helvetica"/>
                <w:b/>
                <w:bCs/>
                <w:color w:val="647EA6"/>
                <w:sz w:val="18"/>
                <w:szCs w:val="18"/>
                <w:lang w:eastAsia="it-IT"/>
              </w:rPr>
              <w:t>REQUISITI</w:t>
            </w:r>
          </w:p>
          <w:tbl>
            <w:tblPr>
              <w:tblW w:w="4966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6726"/>
            </w:tblGrid>
            <w:tr w:rsidR="008F4857" w:rsidRPr="00A86430" w:rsidTr="00DE147F">
              <w:trPr>
                <w:trHeight w:val="360"/>
                <w:tblCellSpacing w:w="0" w:type="dxa"/>
              </w:trPr>
              <w:tc>
                <w:tcPr>
                  <w:tcW w:w="1317" w:type="pct"/>
                  <w:hideMark/>
                </w:tcPr>
                <w:p w:rsidR="008F4857" w:rsidRPr="007F6FC1" w:rsidRDefault="008F4857" w:rsidP="00784BFC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Titolo di studio minimo:</w:t>
                  </w:r>
                </w:p>
              </w:tc>
              <w:tc>
                <w:tcPr>
                  <w:tcW w:w="3683" w:type="pct"/>
                  <w:hideMark/>
                </w:tcPr>
                <w:p w:rsidR="0018614F" w:rsidRPr="0018614F" w:rsidRDefault="0018614F" w:rsidP="0018614F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Laurea breve o</w:t>
                  </w:r>
                  <w:r w:rsidRPr="0018614F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diploma di istruzione superiore in informatica o discipline tecniche equivalenti</w:t>
                  </w:r>
                </w:p>
                <w:p w:rsidR="00B76025" w:rsidRPr="00A86430" w:rsidRDefault="00B76025" w:rsidP="00B7602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F4857" w:rsidRPr="00A86430" w:rsidTr="00DE147F">
              <w:trPr>
                <w:trHeight w:val="445"/>
                <w:tblCellSpacing w:w="0" w:type="dxa"/>
              </w:trPr>
              <w:tc>
                <w:tcPr>
                  <w:tcW w:w="1317" w:type="pct"/>
                  <w:hideMark/>
                </w:tcPr>
                <w:p w:rsidR="008F4857" w:rsidRPr="007F6FC1" w:rsidRDefault="008F4857" w:rsidP="00784BFC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Esperienza minima:</w:t>
                  </w:r>
                </w:p>
              </w:tc>
              <w:tc>
                <w:tcPr>
                  <w:tcW w:w="3683" w:type="pct"/>
                  <w:hideMark/>
                </w:tcPr>
                <w:p w:rsidR="00E47B75" w:rsidRDefault="00F56900" w:rsidP="00E47B7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Esperienza</w:t>
                  </w:r>
                  <w:r w:rsidR="00D046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di almeno </w:t>
                  </w:r>
                  <w:r w:rsidR="008F4C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4 anni</w:t>
                  </w:r>
                  <w:r w:rsidR="00D0463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D10DD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nell’ambito di riferimento</w:t>
                  </w:r>
                </w:p>
                <w:p w:rsidR="00902EE4" w:rsidRPr="00A86430" w:rsidRDefault="00902EE4" w:rsidP="00E47B7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8F4857" w:rsidRPr="00A86430" w:rsidRDefault="008F4857" w:rsidP="008F4857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8F4857" w:rsidRPr="00A86430" w:rsidTr="00DE147F">
              <w:trPr>
                <w:trHeight w:val="360"/>
                <w:tblCellSpacing w:w="0" w:type="dxa"/>
              </w:trPr>
              <w:tc>
                <w:tcPr>
                  <w:tcW w:w="1317" w:type="pct"/>
                  <w:hideMark/>
                </w:tcPr>
                <w:p w:rsidR="008F4857" w:rsidRPr="007F6FC1" w:rsidRDefault="008F4857" w:rsidP="00784BFC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Competenze necessarie:</w:t>
                  </w:r>
                </w:p>
              </w:tc>
              <w:tc>
                <w:tcPr>
                  <w:tcW w:w="3683" w:type="pct"/>
                  <w:hideMark/>
                </w:tcPr>
                <w:p w:rsidR="008F4C35" w:rsidRPr="00F56900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Esperienza nella progettazione e sviluppo di </w:t>
                  </w:r>
                  <w:r w:rsidR="007A6A38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database relazionali </w:t>
                  </w:r>
                  <w:bookmarkStart w:id="0" w:name="_GoBack"/>
                  <w:bookmarkEnd w:id="0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con predilezione per Microsoft SQL Server 2012 e successivi 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Conoscenza di linguaggi e tecnologie di sviluppo </w:t>
                  </w:r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su database: SQL, T-SQL, PL-SQL, </w:t>
                  </w:r>
                  <w:proofErr w:type="spellStart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stored</w:t>
                  </w:r>
                  <w:proofErr w:type="spellEnd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</w:t>
                  </w:r>
                  <w:proofErr w:type="spellStart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procedures</w:t>
                  </w:r>
                  <w:proofErr w:type="spellEnd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, </w:t>
                  </w:r>
                  <w:proofErr w:type="spellStart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functions</w:t>
                  </w:r>
                  <w:proofErr w:type="spellEnd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e </w:t>
                  </w:r>
                  <w:proofErr w:type="spellStart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triggers</w:t>
                  </w:r>
                  <w:proofErr w:type="spellEnd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. Esperienza in tuning dei database mediante indici e profilazione.</w:t>
                  </w:r>
                </w:p>
                <w:p w:rsidR="008F4C35" w:rsidRPr="00F56900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Ottima c</w:t>
                  </w:r>
                  <w:r w:rsidRP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onoscenza della lingua inglese</w:t>
                  </w:r>
                </w:p>
                <w:p w:rsidR="00BC6645" w:rsidRDefault="008F4C35" w:rsidP="00BC6645">
                  <w:pPr>
                    <w:spacing w:after="0" w:line="240" w:lineRule="atLeast"/>
                    <w:contextualSpacing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865D7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Completano il profilo e costituiscono elemento preferenziale:</w:t>
                  </w:r>
                </w:p>
                <w:p w:rsidR="00BC6645" w:rsidRPr="00BC6645" w:rsidRDefault="00BC6645" w:rsidP="00BC6645">
                  <w:pPr>
                    <w:pStyle w:val="Paragrafoelenco"/>
                    <w:numPr>
                      <w:ilvl w:val="0"/>
                      <w:numId w:val="7"/>
                    </w:numPr>
                    <w:spacing w:before="120" w:after="120" w:line="24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Conoscenza </w:t>
                  </w:r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dei principali strumenti </w:t>
                  </w:r>
                  <w:proofErr w:type="spellStart"/>
                  <w:r w:rsidR="00272039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NoSQL</w:t>
                  </w:r>
                  <w:proofErr w:type="spellEnd"/>
                </w:p>
                <w:p w:rsidR="008F4C35" w:rsidRPr="00BC6645" w:rsidRDefault="00272039" w:rsidP="00BC6645">
                  <w:pPr>
                    <w:pStyle w:val="Paragrafoelenco"/>
                    <w:numPr>
                      <w:ilvl w:val="0"/>
                      <w:numId w:val="7"/>
                    </w:numPr>
                    <w:spacing w:before="120" w:after="120" w:line="24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Conoscenza di </w:t>
                  </w:r>
                  <w:proofErr w:type="spellStart"/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PostGRE</w:t>
                  </w:r>
                  <w:proofErr w:type="spellEnd"/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SQL</w:t>
                  </w:r>
                </w:p>
                <w:p w:rsidR="008F4C35" w:rsidRPr="00BC6645" w:rsidRDefault="008F4C35" w:rsidP="00BC6645">
                  <w:pPr>
                    <w:pStyle w:val="Paragrafoelenco"/>
                    <w:numPr>
                      <w:ilvl w:val="0"/>
                      <w:numId w:val="7"/>
                    </w:num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Capacità di svolgere analisi di dominio applicativo e di raccolta di requisiti utente</w:t>
                  </w:r>
                </w:p>
                <w:p w:rsidR="007F6FC1" w:rsidRPr="00BC6645" w:rsidRDefault="008F4C35" w:rsidP="00B76025">
                  <w:pPr>
                    <w:pStyle w:val="Paragrafoelenco"/>
                    <w:numPr>
                      <w:ilvl w:val="0"/>
                      <w:numId w:val="7"/>
                    </w:num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BC6645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Capacità di rappresentare i processi e formalizzare le analisi svolte nei documenti di specifiche funzionali e tecniche per lo sviluppo del software</w:t>
                  </w:r>
                </w:p>
              </w:tc>
            </w:tr>
            <w:tr w:rsidR="003E45E0" w:rsidRPr="00A86430" w:rsidTr="00DE147F">
              <w:trPr>
                <w:trHeight w:val="360"/>
                <w:tblCellSpacing w:w="0" w:type="dxa"/>
              </w:trPr>
              <w:tc>
                <w:tcPr>
                  <w:tcW w:w="1317" w:type="pct"/>
                </w:tcPr>
                <w:p w:rsidR="003E45E0" w:rsidRPr="007F6FC1" w:rsidRDefault="003E45E0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Requisiti minimi</w:t>
                  </w:r>
                </w:p>
              </w:tc>
              <w:tc>
                <w:tcPr>
                  <w:tcW w:w="3683" w:type="pct"/>
                </w:tcPr>
                <w:p w:rsidR="003E45E0" w:rsidRDefault="00D10DD9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Disponibilità </w:t>
                  </w:r>
                  <w:r w:rsidR="007F6FC1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IMMEDIATA E FULL TIME  </w:t>
                  </w:r>
                </w:p>
                <w:p w:rsidR="0018614F" w:rsidRDefault="0018614F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4675BB" w:rsidRDefault="004675BB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Disponibilità a trasferte </w:t>
                  </w:r>
                  <w:r w:rsidR="0018614F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sul territorio nazionale</w:t>
                  </w:r>
                </w:p>
                <w:p w:rsidR="003E45E0" w:rsidRDefault="003E45E0" w:rsidP="00B76025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</w:p>
                <w:p w:rsidR="0018614F" w:rsidRPr="00A86430" w:rsidRDefault="00D10DD9" w:rsidP="00BC6645">
                  <w:pPr>
                    <w:shd w:val="clear" w:color="auto" w:fill="FFFFFF"/>
                    <w:spacing w:after="240" w:line="180" w:lineRule="atLeast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Patente </w:t>
                  </w:r>
                  <w:r w:rsidR="00F5690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B</w:t>
                  </w:r>
                </w:p>
              </w:tc>
            </w:tr>
            <w:tr w:rsidR="003E45E0" w:rsidRPr="00A86430" w:rsidTr="00DE147F">
              <w:trPr>
                <w:trHeight w:val="630"/>
                <w:tblCellSpacing w:w="0" w:type="dxa"/>
              </w:trPr>
              <w:tc>
                <w:tcPr>
                  <w:tcW w:w="1317" w:type="pct"/>
                  <w:hideMark/>
                </w:tcPr>
                <w:p w:rsidR="003E45E0" w:rsidRPr="007F6FC1" w:rsidRDefault="003E45E0" w:rsidP="003E45E0">
                  <w:pPr>
                    <w:spacing w:after="0" w:line="180" w:lineRule="atLeast"/>
                    <w:jc w:val="both"/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</w:pPr>
                  <w:r w:rsidRPr="007F6FC1">
                    <w:rPr>
                      <w:rFonts w:ascii="Century Gothic" w:eastAsia="Times New Roman" w:hAnsi="Century Gothic" w:cs="Helvetica"/>
                      <w:b/>
                      <w:color w:val="353535"/>
                      <w:sz w:val="18"/>
                      <w:szCs w:val="18"/>
                      <w:lang w:eastAsia="it-IT"/>
                    </w:rPr>
                    <w:t>Requisiti desiderati:</w:t>
                  </w:r>
                </w:p>
              </w:tc>
              <w:tc>
                <w:tcPr>
                  <w:tcW w:w="3683" w:type="pct"/>
                  <w:hideMark/>
                </w:tcPr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Costituisce requisito preferenziale il possesso di conoscenze in materia logistica, portuale e di legislazione doganale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Spiccate capacità di analisi e sintesi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F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lessibilità operativa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e o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rientamento al risultato supportato da elevat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a capacità di </w:t>
                  </w:r>
                  <w:proofErr w:type="spellStart"/>
                  <w:r w:rsidRPr="00CC2FEC">
                    <w:rPr>
                      <w:rFonts w:ascii="Century Gothic" w:eastAsia="Times New Roman" w:hAnsi="Century Gothic" w:cs="Helvetica"/>
                      <w:i/>
                      <w:sz w:val="18"/>
                      <w:szCs w:val="18"/>
                      <w:lang w:eastAsia="it-IT"/>
                    </w:rPr>
                    <w:t>problem</w:t>
                  </w:r>
                  <w:proofErr w:type="spellEnd"/>
                  <w:r w:rsidRPr="00CC2FEC">
                    <w:rPr>
                      <w:rFonts w:ascii="Century Gothic" w:eastAsia="Times New Roman" w:hAnsi="Century Gothic" w:cs="Helvetica"/>
                      <w:i/>
                      <w:sz w:val="18"/>
                      <w:szCs w:val="18"/>
                      <w:lang w:eastAsia="it-IT"/>
                    </w:rPr>
                    <w:t xml:space="preserve"> solving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O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rientamento a lavorare con elevati standard di qualità e precisione</w:t>
                  </w:r>
                </w:p>
                <w:p w:rsidR="008F4C35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lastRenderedPageBreak/>
                    <w:t>C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apacità di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 operare all’interno di un team</w:t>
                  </w:r>
                </w:p>
                <w:p w:rsidR="007F6FC1" w:rsidRPr="00A86430" w:rsidRDefault="008F4C35" w:rsidP="008F4C35">
                  <w:pPr>
                    <w:spacing w:after="120" w:line="180" w:lineRule="atLeast"/>
                    <w:jc w:val="both"/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C</w:t>
                  </w:r>
                  <w:r w:rsidRPr="00A86430"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 xml:space="preserve">apacità di adattamento </w:t>
                  </w:r>
                  <w:r>
                    <w:rPr>
                      <w:rFonts w:ascii="Century Gothic" w:eastAsia="Times New Roman" w:hAnsi="Century Gothic" w:cs="Helvetica"/>
                      <w:sz w:val="18"/>
                      <w:szCs w:val="18"/>
                      <w:lang w:eastAsia="it-IT"/>
                    </w:rPr>
                    <w:t>a contesti lavorativi complessi</w:t>
                  </w:r>
                </w:p>
              </w:tc>
            </w:tr>
          </w:tbl>
          <w:p w:rsidR="003E45E0" w:rsidRPr="00A86430" w:rsidRDefault="003E45E0" w:rsidP="0018614F">
            <w:pPr>
              <w:spacing w:after="0" w:line="180" w:lineRule="atLeast"/>
              <w:jc w:val="both"/>
              <w:rPr>
                <w:rFonts w:ascii="Century Gothic" w:eastAsia="Times New Roman" w:hAnsi="Century Gothic" w:cs="Helvetica"/>
                <w:sz w:val="18"/>
                <w:szCs w:val="18"/>
                <w:lang w:eastAsia="it-IT"/>
              </w:rPr>
            </w:pPr>
          </w:p>
        </w:tc>
      </w:tr>
    </w:tbl>
    <w:p w:rsidR="00DE147F" w:rsidRDefault="00DE147F" w:rsidP="003E45E0">
      <w:pPr>
        <w:rPr>
          <w:rFonts w:ascii="Century Gothic" w:eastAsia="Times New Roman" w:hAnsi="Century Gothic" w:cs="Helvetica"/>
          <w:b/>
          <w:color w:val="353535"/>
          <w:sz w:val="18"/>
          <w:szCs w:val="18"/>
          <w:lang w:eastAsia="it-IT"/>
        </w:rPr>
      </w:pPr>
    </w:p>
    <w:p w:rsidR="00B1344D" w:rsidRDefault="003340D7" w:rsidP="003E45E0">
      <w:pPr>
        <w:rPr>
          <w:rFonts w:ascii="Century Gothic" w:eastAsia="Times New Roman" w:hAnsi="Century Gothic" w:cs="Helvetica"/>
          <w:color w:val="353535"/>
          <w:sz w:val="18"/>
          <w:szCs w:val="18"/>
          <w:lang w:eastAsia="it-IT"/>
        </w:rPr>
      </w:pPr>
      <w:r>
        <w:rPr>
          <w:rFonts w:ascii="Century Gothic" w:eastAsia="Times New Roman" w:hAnsi="Century Gothic" w:cs="Helvetica"/>
          <w:b/>
          <w:color w:val="353535"/>
          <w:sz w:val="18"/>
          <w:szCs w:val="18"/>
          <w:lang w:eastAsia="it-IT"/>
        </w:rPr>
        <w:t>L’inquadramento economico proposto sarà commisurato al grado di esperienza del candidato.</w:t>
      </w:r>
    </w:p>
    <w:sectPr w:rsidR="00B1344D" w:rsidSect="007F6FC1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6049"/>
    <w:multiLevelType w:val="hybridMultilevel"/>
    <w:tmpl w:val="59E03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7E1D"/>
    <w:multiLevelType w:val="multilevel"/>
    <w:tmpl w:val="FBA0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46554"/>
    <w:multiLevelType w:val="hybridMultilevel"/>
    <w:tmpl w:val="35CC56BA"/>
    <w:lvl w:ilvl="0" w:tplc="507E537C">
      <w:start w:val="3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C0707"/>
    <w:multiLevelType w:val="hybridMultilevel"/>
    <w:tmpl w:val="8E805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4E96"/>
    <w:multiLevelType w:val="hybridMultilevel"/>
    <w:tmpl w:val="146CF30C"/>
    <w:lvl w:ilvl="0" w:tplc="507E537C">
      <w:start w:val="3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E6E55"/>
    <w:multiLevelType w:val="hybridMultilevel"/>
    <w:tmpl w:val="ED9C2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73176"/>
    <w:multiLevelType w:val="hybridMultilevel"/>
    <w:tmpl w:val="A302148A"/>
    <w:lvl w:ilvl="0" w:tplc="87B83C14">
      <w:numFmt w:val="bullet"/>
      <w:lvlText w:val="-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CF"/>
    <w:rsid w:val="000238D8"/>
    <w:rsid w:val="0002689F"/>
    <w:rsid w:val="00033403"/>
    <w:rsid w:val="00033479"/>
    <w:rsid w:val="0005627D"/>
    <w:rsid w:val="000A2E06"/>
    <w:rsid w:val="000C2E99"/>
    <w:rsid w:val="000E1108"/>
    <w:rsid w:val="001262DF"/>
    <w:rsid w:val="00145C4D"/>
    <w:rsid w:val="0018614F"/>
    <w:rsid w:val="001957DC"/>
    <w:rsid w:val="001B098D"/>
    <w:rsid w:val="00272039"/>
    <w:rsid w:val="002919B4"/>
    <w:rsid w:val="00294DD1"/>
    <w:rsid w:val="002A6C48"/>
    <w:rsid w:val="00303723"/>
    <w:rsid w:val="003063C3"/>
    <w:rsid w:val="00320FD5"/>
    <w:rsid w:val="003340D7"/>
    <w:rsid w:val="00370EF9"/>
    <w:rsid w:val="0037760F"/>
    <w:rsid w:val="003A16CA"/>
    <w:rsid w:val="003E45E0"/>
    <w:rsid w:val="003E4DC8"/>
    <w:rsid w:val="00402B1B"/>
    <w:rsid w:val="00424D6F"/>
    <w:rsid w:val="004675BB"/>
    <w:rsid w:val="004A49CF"/>
    <w:rsid w:val="00533FD8"/>
    <w:rsid w:val="00537433"/>
    <w:rsid w:val="00595D6D"/>
    <w:rsid w:val="006363C0"/>
    <w:rsid w:val="006E7CAE"/>
    <w:rsid w:val="00757F86"/>
    <w:rsid w:val="00763A4E"/>
    <w:rsid w:val="00784BFC"/>
    <w:rsid w:val="007920EE"/>
    <w:rsid w:val="007A6A38"/>
    <w:rsid w:val="007F6FC1"/>
    <w:rsid w:val="008511F5"/>
    <w:rsid w:val="0087673F"/>
    <w:rsid w:val="008B7716"/>
    <w:rsid w:val="008F4857"/>
    <w:rsid w:val="008F4C35"/>
    <w:rsid w:val="00902EE4"/>
    <w:rsid w:val="0097486E"/>
    <w:rsid w:val="009A16B2"/>
    <w:rsid w:val="009C248B"/>
    <w:rsid w:val="00A86430"/>
    <w:rsid w:val="00AB34D8"/>
    <w:rsid w:val="00AF2169"/>
    <w:rsid w:val="00B1344D"/>
    <w:rsid w:val="00B551FA"/>
    <w:rsid w:val="00B714E7"/>
    <w:rsid w:val="00B76025"/>
    <w:rsid w:val="00BC6645"/>
    <w:rsid w:val="00BD277B"/>
    <w:rsid w:val="00C16AAC"/>
    <w:rsid w:val="00C22310"/>
    <w:rsid w:val="00C747E6"/>
    <w:rsid w:val="00C86AB7"/>
    <w:rsid w:val="00CA7AC0"/>
    <w:rsid w:val="00CB36DE"/>
    <w:rsid w:val="00CC2FEC"/>
    <w:rsid w:val="00D01AAC"/>
    <w:rsid w:val="00D04635"/>
    <w:rsid w:val="00D10DD9"/>
    <w:rsid w:val="00D20436"/>
    <w:rsid w:val="00D520A8"/>
    <w:rsid w:val="00D5544F"/>
    <w:rsid w:val="00D66DB8"/>
    <w:rsid w:val="00D95547"/>
    <w:rsid w:val="00DE147F"/>
    <w:rsid w:val="00E229A2"/>
    <w:rsid w:val="00E47B75"/>
    <w:rsid w:val="00E7282F"/>
    <w:rsid w:val="00E75107"/>
    <w:rsid w:val="00E76877"/>
    <w:rsid w:val="00EF1CAE"/>
    <w:rsid w:val="00F01DA0"/>
    <w:rsid w:val="00F367A8"/>
    <w:rsid w:val="00F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52D3"/>
  <w15:docId w15:val="{BF7A3C81-2F00-4B80-A1AE-C82E434E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E4DC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3E4DC8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E4DC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4D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E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751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3FD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FEC"/>
    <w:rPr>
      <w:rFonts w:ascii="Segoe UI" w:hAnsi="Segoe UI" w:cs="Segoe UI"/>
      <w:sz w:val="18"/>
      <w:szCs w:val="18"/>
    </w:rPr>
  </w:style>
  <w:style w:type="character" w:customStyle="1" w:styleId="list-default-text1">
    <w:name w:val="list-default-text1"/>
    <w:basedOn w:val="Carpredefinitoparagrafo"/>
    <w:rsid w:val="0018614F"/>
    <w:rPr>
      <w:vanish w:val="0"/>
      <w:webHidden w:val="0"/>
      <w:specVanish w:val="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C2E99"/>
    <w:pPr>
      <w:spacing w:after="0" w:line="240" w:lineRule="auto"/>
    </w:pPr>
    <w:rPr>
      <w:rFonts w:ascii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C2E9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383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5048">
              <w:marLeft w:val="12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956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1242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426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5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71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3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503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81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8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07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0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008">
              <w:marLeft w:val="12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A172-536B-44A2-A3FF-02538C78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Cappelletto</dc:creator>
  <cp:keywords/>
  <dc:description/>
  <cp:lastModifiedBy>Andrea Boschin</cp:lastModifiedBy>
  <cp:revision>6</cp:revision>
  <cp:lastPrinted>2016-09-02T08:38:00Z</cp:lastPrinted>
  <dcterms:created xsi:type="dcterms:W3CDTF">2017-05-25T12:11:00Z</dcterms:created>
  <dcterms:modified xsi:type="dcterms:W3CDTF">2017-05-30T07:28:00Z</dcterms:modified>
</cp:coreProperties>
</file>