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3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194"/>
      </w:tblGrid>
      <w:tr w:rsidR="00AF2169" w:rsidRPr="00A86430" w:rsidTr="003340D7">
        <w:trPr>
          <w:trHeight w:val="360"/>
          <w:tblCellSpacing w:w="0" w:type="dxa"/>
        </w:trPr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</w:tcPr>
          <w:p w:rsidR="00AF2169" w:rsidRPr="00A86430" w:rsidRDefault="0097486E" w:rsidP="00AF2169">
            <w:pPr>
              <w:spacing w:after="0" w:line="180" w:lineRule="atLeast"/>
              <w:jc w:val="center"/>
              <w:rPr>
                <w:rFonts w:ascii="Century Gothic" w:eastAsia="Times New Roman" w:hAnsi="Century Gothic" w:cs="Helvetica"/>
                <w:color w:val="353535"/>
                <w:sz w:val="18"/>
                <w:szCs w:val="18"/>
                <w:lang w:eastAsia="it-IT"/>
              </w:rPr>
            </w:pPr>
            <w:r>
              <w:rPr>
                <w:rFonts w:ascii="Century Gothic" w:eastAsia="Times New Roman" w:hAnsi="Century Gothic" w:cs="Helvetica"/>
                <w:color w:val="353535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F4857" w:rsidRPr="00A86430" w:rsidRDefault="00F56900" w:rsidP="008F4857">
            <w:pPr>
              <w:shd w:val="clear" w:color="auto" w:fill="A6A6A6" w:themeFill="background1" w:themeFillShade="A6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SVILUPPATORE SW</w:t>
            </w:r>
            <w:r w:rsidR="00424D6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 .NET</w:t>
            </w:r>
            <w:r w:rsidR="006E7CAE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C2371A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– USER INTERFACE SPECIALIST </w:t>
            </w:r>
            <w:r w:rsidR="006E7CAE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(profilo </w:t>
            </w:r>
            <w:r w:rsidR="00FC41F6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senior</w:t>
            </w:r>
            <w:r w:rsidR="006E7CAE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)</w:t>
            </w:r>
          </w:p>
          <w:p w:rsidR="007F6FC1" w:rsidRPr="00320FD5" w:rsidRDefault="00320FD5" w:rsidP="00320FD5">
            <w:pPr>
              <w:jc w:val="right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>Settembre</w:t>
            </w:r>
            <w:r w:rsidR="00A86430" w:rsidRPr="00A86430">
              <w:rPr>
                <w:rFonts w:ascii="Century Gothic" w:hAnsi="Century Gothic"/>
                <w:i/>
                <w:sz w:val="18"/>
                <w:szCs w:val="18"/>
              </w:rPr>
              <w:t xml:space="preserve"> 201</w:t>
            </w:r>
            <w:r w:rsidR="00F56900">
              <w:rPr>
                <w:rFonts w:ascii="Century Gothic" w:hAnsi="Century Gothic"/>
                <w:i/>
                <w:sz w:val="18"/>
                <w:szCs w:val="18"/>
              </w:rPr>
              <w:t>6</w:t>
            </w:r>
          </w:p>
          <w:p w:rsidR="00E76877" w:rsidRPr="00A86430" w:rsidRDefault="007F6FC1" w:rsidP="00E76877">
            <w:pPr>
              <w:pBdr>
                <w:bottom w:val="single" w:sz="6" w:space="0" w:color="E3E5F2"/>
              </w:pBdr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Century Gothic" w:eastAsia="Times New Roman" w:hAnsi="Century Gothic" w:cs="Helvetica"/>
                <w:b/>
                <w:bCs/>
                <w:color w:val="647EA6"/>
                <w:sz w:val="18"/>
                <w:szCs w:val="18"/>
                <w:lang w:eastAsia="it-IT"/>
              </w:rPr>
            </w:pPr>
            <w:r>
              <w:rPr>
                <w:rFonts w:ascii="Century Gothic" w:eastAsia="Times New Roman" w:hAnsi="Century Gothic" w:cs="Helvetica"/>
                <w:b/>
                <w:bCs/>
                <w:color w:val="647EA6"/>
                <w:sz w:val="18"/>
                <w:szCs w:val="18"/>
                <w:lang w:eastAsia="it-IT"/>
              </w:rPr>
              <w:t>DESCRIZIONE DELL’OFFERTA</w:t>
            </w:r>
          </w:p>
          <w:tbl>
            <w:tblPr>
              <w:tblW w:w="919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94"/>
            </w:tblGrid>
            <w:tr w:rsidR="008F4857" w:rsidRPr="00A86430" w:rsidTr="0018614F">
              <w:trPr>
                <w:trHeight w:val="360"/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20FD5" w:rsidRDefault="00320FD5" w:rsidP="00320FD5">
                  <w:pPr>
                    <w:spacing w:after="0" w:line="240" w:lineRule="atLeast"/>
                    <w:contextualSpacing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DBA LAB </w:t>
                  </w:r>
                  <w:proofErr w:type="spellStart"/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SpA</w:t>
                  </w:r>
                  <w:proofErr w:type="spellEnd"/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, s</w:t>
                  </w:r>
                  <w:r w:rsidRPr="00F5690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ocietà ICT che sviluppa piattaforme software a supporto dell'ingegneria, del </w:t>
                  </w:r>
                  <w:proofErr w:type="spellStart"/>
                  <w:r w:rsidRPr="00F5690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project</w:t>
                  </w:r>
                  <w:proofErr w:type="spellEnd"/>
                  <w:r w:rsidRPr="00F5690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 e asset management, della sicurezza e del controllo dell'auto</w:t>
                  </w: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mazione industriale, </w:t>
                  </w:r>
                  <w:r w:rsidRPr="00033403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ricerca</w:t>
                  </w: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, per potenziamento del proprio organico, </w:t>
                  </w:r>
                  <w:r w:rsidRPr="00F56900">
                    <w:rPr>
                      <w:rFonts w:ascii="Century Gothic" w:eastAsia="Times New Roman" w:hAnsi="Century Gothic" w:cs="Helvetica"/>
                      <w:b/>
                      <w:sz w:val="18"/>
                      <w:szCs w:val="18"/>
                      <w:lang w:eastAsia="it-IT"/>
                    </w:rPr>
                    <w:t>SVILUPPATORI SOFTWARE</w:t>
                  </w:r>
                  <w:r w:rsidR="008F4C35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 che abbiano maturato almeno quattro anni</w:t>
                  </w:r>
                  <w:r w:rsidRPr="00F5690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 di esperienza nello sviluppo di portali ed applicazioni web </w:t>
                  </w:r>
                  <w:proofErr w:type="spellStart"/>
                  <w:r w:rsidRPr="00F5690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based</w:t>
                  </w:r>
                  <w:proofErr w:type="spellEnd"/>
                  <w:r w:rsidRPr="00F5690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 in ambiente </w:t>
                  </w: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.NET</w:t>
                  </w:r>
                  <w:r w:rsidRPr="00F5690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 da inserire </w:t>
                  </w: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stabilmente e full time </w:t>
                  </w:r>
                  <w:r w:rsidRPr="00F5690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presso la</w:t>
                  </w: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 propria sede aziendale di TREVISO</w:t>
                  </w:r>
                  <w:r w:rsidRPr="00F5690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.</w:t>
                  </w:r>
                </w:p>
                <w:p w:rsidR="002919B4" w:rsidRDefault="002919B4" w:rsidP="00320FD5">
                  <w:pPr>
                    <w:spacing w:after="0" w:line="240" w:lineRule="atLeast"/>
                    <w:contextualSpacing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</w:p>
                <w:p w:rsidR="002919B4" w:rsidRPr="00F56900" w:rsidRDefault="002919B4" w:rsidP="00320FD5">
                  <w:pPr>
                    <w:spacing w:after="0" w:line="240" w:lineRule="atLeast"/>
                    <w:contextualSpacing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b/>
                      <w:color w:val="353535"/>
                      <w:sz w:val="18"/>
                      <w:szCs w:val="18"/>
                      <w:lang w:eastAsia="it-IT"/>
                    </w:rPr>
                    <w:t>Si offre inserimento con contratto di lavoro subordinato in ambiente dinamico e stimolante, fortemente orientato alla crescita professionale e all’aggiornamento tecnologico e formativo in un contesto aziendale in espansione, decisamente rivolto all’internazionalizzazione.</w:t>
                  </w:r>
                </w:p>
                <w:p w:rsidR="00320FD5" w:rsidRPr="00F56900" w:rsidRDefault="00320FD5" w:rsidP="00320FD5">
                  <w:pPr>
                    <w:spacing w:after="0" w:line="240" w:lineRule="atLeast"/>
                    <w:contextualSpacing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</w:p>
                <w:p w:rsidR="00320FD5" w:rsidRDefault="00320FD5" w:rsidP="00320FD5">
                  <w:pPr>
                    <w:spacing w:after="0" w:line="240" w:lineRule="atLeast"/>
                    <w:contextualSpacing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Le</w:t>
                  </w:r>
                  <w:r w:rsidRPr="00F5690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 risors</w:t>
                  </w: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e selezionate dovranno</w:t>
                  </w:r>
                  <w:r w:rsidRPr="00F5690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 occuparsi di:</w:t>
                  </w:r>
                </w:p>
                <w:p w:rsidR="00320FD5" w:rsidRPr="0018614F" w:rsidRDefault="00320FD5" w:rsidP="00320FD5">
                  <w:pPr>
                    <w:pStyle w:val="Paragrafoelenco"/>
                    <w:numPr>
                      <w:ilvl w:val="0"/>
                      <w:numId w:val="6"/>
                    </w:numPr>
                    <w:spacing w:before="120" w:after="0" w:line="240" w:lineRule="auto"/>
                    <w:ind w:hanging="584"/>
                    <w:contextualSpacing w:val="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18614F">
                    <w:rPr>
                      <w:rFonts w:ascii="Century Gothic" w:hAnsi="Century Gothic"/>
                      <w:sz w:val="18"/>
                      <w:szCs w:val="18"/>
                    </w:rPr>
                    <w:t>sviluppo di codice applicativo ed interfacce utente lato client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;</w:t>
                  </w:r>
                </w:p>
                <w:p w:rsidR="00320FD5" w:rsidRDefault="00320FD5" w:rsidP="00320FD5">
                  <w:pPr>
                    <w:pStyle w:val="Paragrafoelenco"/>
                    <w:numPr>
                      <w:ilvl w:val="0"/>
                      <w:numId w:val="6"/>
                    </w:numPr>
                    <w:spacing w:before="120" w:after="0" w:line="240" w:lineRule="auto"/>
                    <w:ind w:hanging="584"/>
                    <w:contextualSpacing w:val="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18614F">
                    <w:rPr>
                      <w:rFonts w:ascii="Century Gothic" w:hAnsi="Century Gothic"/>
                      <w:sz w:val="18"/>
                      <w:szCs w:val="18"/>
                    </w:rPr>
                    <w:t>test funzionali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;</w:t>
                  </w:r>
                </w:p>
                <w:p w:rsidR="00320FD5" w:rsidRPr="0018614F" w:rsidRDefault="00320FD5" w:rsidP="00320FD5">
                  <w:pPr>
                    <w:pStyle w:val="Paragrafoelenco"/>
                    <w:numPr>
                      <w:ilvl w:val="0"/>
                      <w:numId w:val="6"/>
                    </w:numPr>
                    <w:spacing w:before="120" w:after="0" w:line="240" w:lineRule="auto"/>
                    <w:ind w:hanging="584"/>
                    <w:contextualSpacing w:val="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18614F">
                    <w:rPr>
                      <w:rFonts w:ascii="Century Gothic" w:hAnsi="Century Gothic"/>
                      <w:sz w:val="18"/>
                      <w:szCs w:val="18"/>
                    </w:rPr>
                    <w:t>redazione di manuali e documentazione tecnica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.</w:t>
                  </w:r>
                </w:p>
                <w:p w:rsidR="007F6FC1" w:rsidRPr="007F6FC1" w:rsidRDefault="007F6FC1" w:rsidP="00320FD5">
                  <w:pPr>
                    <w:spacing w:after="0" w:line="240" w:lineRule="atLeast"/>
                    <w:contextualSpacing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:rsidR="008F4857" w:rsidRPr="00A86430" w:rsidRDefault="007F6FC1" w:rsidP="008F4857">
            <w:pPr>
              <w:pBdr>
                <w:bottom w:val="single" w:sz="6" w:space="0" w:color="E3E5F2"/>
              </w:pBdr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Century Gothic" w:eastAsia="Times New Roman" w:hAnsi="Century Gothic" w:cs="Helvetica"/>
                <w:b/>
                <w:bCs/>
                <w:color w:val="647EA6"/>
                <w:sz w:val="18"/>
                <w:szCs w:val="18"/>
                <w:lang w:eastAsia="it-IT"/>
              </w:rPr>
            </w:pPr>
            <w:r w:rsidRPr="00A86430">
              <w:rPr>
                <w:rFonts w:ascii="Century Gothic" w:eastAsia="Times New Roman" w:hAnsi="Century Gothic" w:cs="Helvetica"/>
                <w:b/>
                <w:bCs/>
                <w:color w:val="647EA6"/>
                <w:sz w:val="18"/>
                <w:szCs w:val="18"/>
                <w:lang w:eastAsia="it-IT"/>
              </w:rPr>
              <w:t>REQUISITI</w:t>
            </w:r>
          </w:p>
          <w:tbl>
            <w:tblPr>
              <w:tblW w:w="4966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5"/>
              <w:gridCol w:w="6726"/>
            </w:tblGrid>
            <w:tr w:rsidR="008F4857" w:rsidRPr="00A86430" w:rsidTr="00DE147F">
              <w:trPr>
                <w:trHeight w:val="360"/>
                <w:tblCellSpacing w:w="0" w:type="dxa"/>
              </w:trPr>
              <w:tc>
                <w:tcPr>
                  <w:tcW w:w="1317" w:type="pct"/>
                  <w:hideMark/>
                </w:tcPr>
                <w:p w:rsidR="008F4857" w:rsidRPr="007F6FC1" w:rsidRDefault="008F4857" w:rsidP="00784BFC">
                  <w:pPr>
                    <w:spacing w:after="0" w:line="180" w:lineRule="atLeast"/>
                    <w:jc w:val="both"/>
                    <w:rPr>
                      <w:rFonts w:ascii="Century Gothic" w:eastAsia="Times New Roman" w:hAnsi="Century Gothic" w:cs="Helvetica"/>
                      <w:b/>
                      <w:color w:val="353535"/>
                      <w:sz w:val="18"/>
                      <w:szCs w:val="18"/>
                      <w:lang w:eastAsia="it-IT"/>
                    </w:rPr>
                  </w:pPr>
                  <w:r w:rsidRPr="007F6FC1">
                    <w:rPr>
                      <w:rFonts w:ascii="Century Gothic" w:eastAsia="Times New Roman" w:hAnsi="Century Gothic" w:cs="Helvetica"/>
                      <w:b/>
                      <w:color w:val="353535"/>
                      <w:sz w:val="18"/>
                      <w:szCs w:val="18"/>
                      <w:lang w:eastAsia="it-IT"/>
                    </w:rPr>
                    <w:t>Titolo di studio minimo:</w:t>
                  </w:r>
                </w:p>
              </w:tc>
              <w:tc>
                <w:tcPr>
                  <w:tcW w:w="3683" w:type="pct"/>
                  <w:hideMark/>
                </w:tcPr>
                <w:p w:rsidR="0018614F" w:rsidRPr="0018614F" w:rsidRDefault="0018614F" w:rsidP="0018614F">
                  <w:pPr>
                    <w:spacing w:after="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Laurea breve o</w:t>
                  </w:r>
                  <w:r w:rsidRPr="0018614F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 diploma di istruzione superiore in informatica o discipline tecniche equivalenti</w:t>
                  </w:r>
                </w:p>
                <w:p w:rsidR="00B76025" w:rsidRPr="00A86430" w:rsidRDefault="00B76025" w:rsidP="00B76025">
                  <w:pPr>
                    <w:spacing w:after="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8F4857" w:rsidRPr="00A86430" w:rsidTr="00DE147F">
              <w:trPr>
                <w:trHeight w:val="445"/>
                <w:tblCellSpacing w:w="0" w:type="dxa"/>
              </w:trPr>
              <w:tc>
                <w:tcPr>
                  <w:tcW w:w="1317" w:type="pct"/>
                  <w:hideMark/>
                </w:tcPr>
                <w:p w:rsidR="008F4857" w:rsidRPr="007F6FC1" w:rsidRDefault="008F4857" w:rsidP="00784BFC">
                  <w:pPr>
                    <w:spacing w:after="0" w:line="180" w:lineRule="atLeast"/>
                    <w:jc w:val="both"/>
                    <w:rPr>
                      <w:rFonts w:ascii="Century Gothic" w:eastAsia="Times New Roman" w:hAnsi="Century Gothic" w:cs="Helvetica"/>
                      <w:b/>
                      <w:color w:val="353535"/>
                      <w:sz w:val="18"/>
                      <w:szCs w:val="18"/>
                      <w:lang w:eastAsia="it-IT"/>
                    </w:rPr>
                  </w:pPr>
                  <w:r w:rsidRPr="007F6FC1">
                    <w:rPr>
                      <w:rFonts w:ascii="Century Gothic" w:eastAsia="Times New Roman" w:hAnsi="Century Gothic" w:cs="Helvetica"/>
                      <w:b/>
                      <w:color w:val="353535"/>
                      <w:sz w:val="18"/>
                      <w:szCs w:val="18"/>
                      <w:lang w:eastAsia="it-IT"/>
                    </w:rPr>
                    <w:t>Esperienza minima:</w:t>
                  </w:r>
                </w:p>
              </w:tc>
              <w:tc>
                <w:tcPr>
                  <w:tcW w:w="3683" w:type="pct"/>
                  <w:hideMark/>
                </w:tcPr>
                <w:p w:rsidR="00E47B75" w:rsidRDefault="00F56900" w:rsidP="00E47B75">
                  <w:pPr>
                    <w:spacing w:after="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Esperienza</w:t>
                  </w:r>
                  <w:r w:rsidR="00D04635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 di almeno </w:t>
                  </w:r>
                  <w:r w:rsidR="008F4C35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4 anni</w:t>
                  </w:r>
                  <w:r w:rsidR="00D04635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D10DD9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nell’ambito di riferimento</w:t>
                  </w:r>
                </w:p>
                <w:p w:rsidR="00902EE4" w:rsidRPr="00A86430" w:rsidRDefault="00902EE4" w:rsidP="00E47B75">
                  <w:pPr>
                    <w:spacing w:after="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</w:p>
                <w:p w:rsidR="008F4857" w:rsidRPr="00A86430" w:rsidRDefault="008F4857" w:rsidP="008F4857">
                  <w:pPr>
                    <w:spacing w:after="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8F4857" w:rsidRPr="00A86430" w:rsidTr="00DE147F">
              <w:trPr>
                <w:trHeight w:val="360"/>
                <w:tblCellSpacing w:w="0" w:type="dxa"/>
              </w:trPr>
              <w:tc>
                <w:tcPr>
                  <w:tcW w:w="1317" w:type="pct"/>
                  <w:hideMark/>
                </w:tcPr>
                <w:p w:rsidR="008F4857" w:rsidRPr="007F6FC1" w:rsidRDefault="008F4857" w:rsidP="00784BFC">
                  <w:pPr>
                    <w:spacing w:after="0" w:line="180" w:lineRule="atLeast"/>
                    <w:jc w:val="both"/>
                    <w:rPr>
                      <w:rFonts w:ascii="Century Gothic" w:eastAsia="Times New Roman" w:hAnsi="Century Gothic" w:cs="Helvetica"/>
                      <w:b/>
                      <w:color w:val="353535"/>
                      <w:sz w:val="18"/>
                      <w:szCs w:val="18"/>
                      <w:lang w:eastAsia="it-IT"/>
                    </w:rPr>
                  </w:pPr>
                  <w:r w:rsidRPr="007F6FC1">
                    <w:rPr>
                      <w:rFonts w:ascii="Century Gothic" w:eastAsia="Times New Roman" w:hAnsi="Century Gothic" w:cs="Helvetica"/>
                      <w:b/>
                      <w:color w:val="353535"/>
                      <w:sz w:val="18"/>
                      <w:szCs w:val="18"/>
                      <w:lang w:eastAsia="it-IT"/>
                    </w:rPr>
                    <w:t>Competenze necessarie:</w:t>
                  </w:r>
                </w:p>
              </w:tc>
              <w:tc>
                <w:tcPr>
                  <w:tcW w:w="3683" w:type="pct"/>
                  <w:hideMark/>
                </w:tcPr>
                <w:p w:rsidR="008F4C35" w:rsidRPr="00F56900" w:rsidRDefault="008F4C35" w:rsidP="008F4C35">
                  <w:pPr>
                    <w:spacing w:after="12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Esperienza nella progettazione e sviluppo di portali web su piattaforma .NET</w:t>
                  </w:r>
                </w:p>
                <w:p w:rsidR="008F4C35" w:rsidRDefault="008F4C35" w:rsidP="008F4C35">
                  <w:pPr>
                    <w:spacing w:after="12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Conoscenza di linguaggi e tecnologie di sviluppo lato server (.NET, C#, ASP.NET)</w:t>
                  </w:r>
                </w:p>
                <w:p w:rsidR="008F4C35" w:rsidRDefault="008F4C35" w:rsidP="008F4C35">
                  <w:pPr>
                    <w:spacing w:after="12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Conoscenza di linguaggi e tecnologie di sviluppo lato client (</w:t>
                  </w:r>
                  <w:proofErr w:type="spellStart"/>
                  <w:r w:rsidR="00C2371A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Javascript</w:t>
                  </w:r>
                  <w:proofErr w:type="spellEnd"/>
                  <w:r w:rsidR="00C2371A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, </w:t>
                  </w:r>
                  <w:proofErr w:type="spellStart"/>
                  <w:r w:rsidR="00C2371A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Typescript</w:t>
                  </w:r>
                  <w:proofErr w:type="spellEnd"/>
                  <w:r w:rsidR="00C2371A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, CSS3, HTML5, </w:t>
                  </w:r>
                  <w:proofErr w:type="spellStart"/>
                  <w:r w:rsidR="00C2371A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Angular</w:t>
                  </w:r>
                  <w:proofErr w:type="spellEnd"/>
                  <w:r w:rsidR="007039B3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, B</w:t>
                  </w:r>
                  <w:r w:rsidR="00C2371A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ootstrap</w:t>
                  </w: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)</w:t>
                  </w:r>
                </w:p>
                <w:p w:rsidR="000A4CA6" w:rsidRDefault="000A4CA6" w:rsidP="008F4C35">
                  <w:pPr>
                    <w:spacing w:after="12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Conoscenza delle tecniche alla base del consumo di API Web e Web Services.</w:t>
                  </w:r>
                </w:p>
                <w:p w:rsidR="00C2371A" w:rsidRPr="00F56900" w:rsidRDefault="00C2371A" w:rsidP="008F4C35">
                  <w:pPr>
                    <w:spacing w:after="12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Esperienza nella progettazione e nell’implementazione di interfacce utente responsive e conoscenza dei concetti relativi UX.</w:t>
                  </w:r>
                </w:p>
                <w:p w:rsidR="008F4C35" w:rsidRPr="00C2371A" w:rsidRDefault="008F4C35" w:rsidP="00C2371A">
                  <w:pPr>
                    <w:spacing w:after="12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Ottima c</w:t>
                  </w:r>
                  <w:r w:rsidRPr="00F5690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onoscenza della lingua inglese</w:t>
                  </w:r>
                </w:p>
                <w:p w:rsidR="008F4C35" w:rsidRDefault="008F4C35" w:rsidP="008F4C35">
                  <w:pPr>
                    <w:spacing w:after="0" w:line="240" w:lineRule="atLeast"/>
                    <w:contextualSpacing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 w:rsidRPr="00865D75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Completano il profilo e costituiscono elemento preferenziale:</w:t>
                  </w:r>
                </w:p>
                <w:p w:rsidR="007039B3" w:rsidRDefault="007039B3" w:rsidP="007039B3">
                  <w:pPr>
                    <w:spacing w:after="12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</w:p>
                <w:p w:rsidR="007039B3" w:rsidRPr="007039B3" w:rsidRDefault="007039B3" w:rsidP="007039B3">
                  <w:pPr>
                    <w:pStyle w:val="Paragrafoelenco"/>
                    <w:numPr>
                      <w:ilvl w:val="0"/>
                      <w:numId w:val="7"/>
                    </w:numPr>
                    <w:spacing w:after="12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 w:rsidRPr="007039B3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Conoscenza di Xamarin e/o di altre piattaforme di sviluppo Mobile.</w:t>
                  </w:r>
                </w:p>
                <w:p w:rsidR="008F4C35" w:rsidRPr="007039B3" w:rsidRDefault="008F4C35" w:rsidP="007039B3">
                  <w:pPr>
                    <w:pStyle w:val="Paragrafoelenco"/>
                    <w:numPr>
                      <w:ilvl w:val="0"/>
                      <w:numId w:val="7"/>
                    </w:numPr>
                    <w:spacing w:before="120" w:after="120" w:line="24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 w:rsidRPr="007039B3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Conoscenza dei principali linguaggi e metodologie per la modellazione e rappresentazione dei processi e per la stesura delle specifiche funzionali e tecniche (BPMN, BPEL e UML)</w:t>
                  </w:r>
                </w:p>
                <w:p w:rsidR="008F4C35" w:rsidRPr="007039B3" w:rsidRDefault="008F4C35" w:rsidP="007039B3">
                  <w:pPr>
                    <w:pStyle w:val="Paragrafoelenco"/>
                    <w:numPr>
                      <w:ilvl w:val="0"/>
                      <w:numId w:val="7"/>
                    </w:numPr>
                    <w:spacing w:after="12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 w:rsidRPr="007039B3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Capacità di svolgere analisi di dominio applicativo e di raccolta di requisiti utente</w:t>
                  </w:r>
                  <w:r w:rsidR="007039B3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 anche mediante </w:t>
                  </w:r>
                  <w:proofErr w:type="spellStart"/>
                  <w:r w:rsidR="007039B3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mock</w:t>
                  </w:r>
                  <w:proofErr w:type="spellEnd"/>
                  <w:r w:rsidR="007039B3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-up di user </w:t>
                  </w:r>
                  <w:proofErr w:type="spellStart"/>
                  <w:r w:rsidR="007039B3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interface</w:t>
                  </w:r>
                  <w:proofErr w:type="spellEnd"/>
                  <w:r w:rsidR="007039B3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.</w:t>
                  </w:r>
                </w:p>
                <w:p w:rsidR="007F6FC1" w:rsidRPr="007039B3" w:rsidRDefault="00C2371A" w:rsidP="007039B3">
                  <w:pPr>
                    <w:pStyle w:val="Paragrafoelenco"/>
                    <w:numPr>
                      <w:ilvl w:val="0"/>
                      <w:numId w:val="7"/>
                    </w:numPr>
                    <w:spacing w:after="0" w:line="24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 w:rsidRPr="007039B3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Formazione specifica in ambito di User Experience e </w:t>
                  </w:r>
                  <w:proofErr w:type="spellStart"/>
                  <w:r w:rsidRPr="007039B3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Usability</w:t>
                  </w:r>
                  <w:proofErr w:type="spellEnd"/>
                </w:p>
                <w:p w:rsidR="00C2371A" w:rsidRPr="00A86430" w:rsidRDefault="00C2371A" w:rsidP="00C2371A">
                  <w:pPr>
                    <w:spacing w:after="0" w:line="240" w:lineRule="atLeast"/>
                    <w:contextualSpacing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3E45E0" w:rsidRPr="00A86430" w:rsidTr="00DE147F">
              <w:trPr>
                <w:trHeight w:val="360"/>
                <w:tblCellSpacing w:w="0" w:type="dxa"/>
              </w:trPr>
              <w:tc>
                <w:tcPr>
                  <w:tcW w:w="1317" w:type="pct"/>
                </w:tcPr>
                <w:p w:rsidR="003E45E0" w:rsidRPr="007F6FC1" w:rsidRDefault="003E45E0" w:rsidP="003E45E0">
                  <w:pPr>
                    <w:spacing w:after="0" w:line="180" w:lineRule="atLeast"/>
                    <w:jc w:val="both"/>
                    <w:rPr>
                      <w:rFonts w:ascii="Century Gothic" w:eastAsia="Times New Roman" w:hAnsi="Century Gothic" w:cs="Helvetica"/>
                      <w:b/>
                      <w:color w:val="353535"/>
                      <w:sz w:val="18"/>
                      <w:szCs w:val="18"/>
                      <w:lang w:eastAsia="it-IT"/>
                    </w:rPr>
                  </w:pPr>
                  <w:r w:rsidRPr="007F6FC1">
                    <w:rPr>
                      <w:rFonts w:ascii="Century Gothic" w:eastAsia="Times New Roman" w:hAnsi="Century Gothic" w:cs="Helvetica"/>
                      <w:b/>
                      <w:color w:val="353535"/>
                      <w:sz w:val="18"/>
                      <w:szCs w:val="18"/>
                      <w:lang w:eastAsia="it-IT"/>
                    </w:rPr>
                    <w:t>Requisiti minimi</w:t>
                  </w:r>
                </w:p>
              </w:tc>
              <w:tc>
                <w:tcPr>
                  <w:tcW w:w="3683" w:type="pct"/>
                </w:tcPr>
                <w:p w:rsidR="003E45E0" w:rsidRDefault="00D10DD9" w:rsidP="003E45E0">
                  <w:pPr>
                    <w:spacing w:after="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 w:rsidRPr="00A8643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Disponibilità </w:t>
                  </w:r>
                  <w:r w:rsidR="007F6FC1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IMMEDIATA E FULL TIME  </w:t>
                  </w:r>
                </w:p>
                <w:p w:rsidR="0018614F" w:rsidRDefault="0018614F" w:rsidP="003E45E0">
                  <w:pPr>
                    <w:spacing w:after="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</w:p>
                <w:p w:rsidR="004675BB" w:rsidRDefault="004675BB" w:rsidP="003E45E0">
                  <w:pPr>
                    <w:spacing w:after="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Disponibilità a trasferte </w:t>
                  </w:r>
                  <w:r w:rsidR="0018614F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sul territorio nazionale</w:t>
                  </w:r>
                </w:p>
                <w:p w:rsidR="003E45E0" w:rsidRDefault="003E45E0" w:rsidP="00B76025">
                  <w:pPr>
                    <w:spacing w:after="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</w:p>
                <w:p w:rsidR="007F6FC1" w:rsidRDefault="00D10DD9" w:rsidP="00D10DD9">
                  <w:pPr>
                    <w:shd w:val="clear" w:color="auto" w:fill="FFFFFF"/>
                    <w:spacing w:after="240" w:line="180" w:lineRule="atLeast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lastRenderedPageBreak/>
                    <w:t xml:space="preserve">Patente </w:t>
                  </w:r>
                  <w:r w:rsidR="00F5690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B</w:t>
                  </w:r>
                </w:p>
                <w:p w:rsidR="0018614F" w:rsidRPr="00A86430" w:rsidRDefault="0018614F" w:rsidP="0018614F">
                  <w:pPr>
                    <w:spacing w:after="0" w:line="240" w:lineRule="atLeast"/>
                    <w:contextualSpacing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3E45E0" w:rsidRPr="00A86430" w:rsidTr="00DE147F">
              <w:trPr>
                <w:trHeight w:val="630"/>
                <w:tblCellSpacing w:w="0" w:type="dxa"/>
              </w:trPr>
              <w:tc>
                <w:tcPr>
                  <w:tcW w:w="1317" w:type="pct"/>
                  <w:hideMark/>
                </w:tcPr>
                <w:p w:rsidR="003E45E0" w:rsidRPr="007F6FC1" w:rsidRDefault="003E45E0" w:rsidP="003E45E0">
                  <w:pPr>
                    <w:spacing w:after="0" w:line="180" w:lineRule="atLeast"/>
                    <w:jc w:val="both"/>
                    <w:rPr>
                      <w:rFonts w:ascii="Century Gothic" w:eastAsia="Times New Roman" w:hAnsi="Century Gothic" w:cs="Helvetica"/>
                      <w:b/>
                      <w:color w:val="353535"/>
                      <w:sz w:val="18"/>
                      <w:szCs w:val="18"/>
                      <w:lang w:eastAsia="it-IT"/>
                    </w:rPr>
                  </w:pPr>
                  <w:r w:rsidRPr="007F6FC1">
                    <w:rPr>
                      <w:rFonts w:ascii="Century Gothic" w:eastAsia="Times New Roman" w:hAnsi="Century Gothic" w:cs="Helvetica"/>
                      <w:b/>
                      <w:color w:val="353535"/>
                      <w:sz w:val="18"/>
                      <w:szCs w:val="18"/>
                      <w:lang w:eastAsia="it-IT"/>
                    </w:rPr>
                    <w:lastRenderedPageBreak/>
                    <w:t>Requisiti desiderati:</w:t>
                  </w:r>
                </w:p>
              </w:tc>
              <w:tc>
                <w:tcPr>
                  <w:tcW w:w="3683" w:type="pct"/>
                  <w:hideMark/>
                </w:tcPr>
                <w:p w:rsidR="008F4C35" w:rsidRDefault="008F4C35" w:rsidP="008F4C35">
                  <w:pPr>
                    <w:spacing w:after="12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Costituisce requisito preferenziale il possesso di conoscenze in materia logistica, portuale e di legislazione doganale</w:t>
                  </w:r>
                </w:p>
                <w:p w:rsidR="008F4C35" w:rsidRDefault="008F4C35" w:rsidP="008F4C35">
                  <w:pPr>
                    <w:spacing w:after="12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Spiccate capacità di analisi e sintesi</w:t>
                  </w:r>
                </w:p>
                <w:p w:rsidR="008F4C35" w:rsidRDefault="008F4C35" w:rsidP="008F4C35">
                  <w:pPr>
                    <w:spacing w:after="12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F</w:t>
                  </w:r>
                  <w:r w:rsidRPr="00A8643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lessibilità operativa </w:t>
                  </w: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e o</w:t>
                  </w:r>
                  <w:r w:rsidRPr="00A8643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rientamento al risultato supportato da elevat</w:t>
                  </w: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a capacità di </w:t>
                  </w:r>
                  <w:proofErr w:type="spellStart"/>
                  <w:r w:rsidRPr="00CC2FEC">
                    <w:rPr>
                      <w:rFonts w:ascii="Century Gothic" w:eastAsia="Times New Roman" w:hAnsi="Century Gothic" w:cs="Helvetica"/>
                      <w:i/>
                      <w:sz w:val="18"/>
                      <w:szCs w:val="18"/>
                      <w:lang w:eastAsia="it-IT"/>
                    </w:rPr>
                    <w:t>problem</w:t>
                  </w:r>
                  <w:proofErr w:type="spellEnd"/>
                  <w:r w:rsidRPr="00CC2FEC">
                    <w:rPr>
                      <w:rFonts w:ascii="Century Gothic" w:eastAsia="Times New Roman" w:hAnsi="Century Gothic" w:cs="Helvetica"/>
                      <w:i/>
                      <w:sz w:val="18"/>
                      <w:szCs w:val="18"/>
                      <w:lang w:eastAsia="it-IT"/>
                    </w:rPr>
                    <w:t xml:space="preserve"> solving</w:t>
                  </w:r>
                </w:p>
                <w:p w:rsidR="008F4C35" w:rsidRDefault="008F4C35" w:rsidP="008F4C35">
                  <w:pPr>
                    <w:spacing w:after="12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O</w:t>
                  </w:r>
                  <w:r w:rsidRPr="00A8643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rientamento a lavorare con elevati standard di qualità e precisione</w:t>
                  </w:r>
                </w:p>
                <w:p w:rsidR="008F4C35" w:rsidRDefault="008F4C35" w:rsidP="008F4C35">
                  <w:pPr>
                    <w:spacing w:after="12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C</w:t>
                  </w:r>
                  <w:r w:rsidRPr="00A8643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apacità di</w:t>
                  </w: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 operare all’interno di un team</w:t>
                  </w:r>
                </w:p>
                <w:p w:rsidR="007F6FC1" w:rsidRPr="00A86430" w:rsidRDefault="008F4C35" w:rsidP="008F4C35">
                  <w:pPr>
                    <w:spacing w:after="12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C</w:t>
                  </w:r>
                  <w:r w:rsidRPr="00A8643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apacità di adattamento </w:t>
                  </w: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a contesti lavorativi complessi</w:t>
                  </w:r>
                </w:p>
              </w:tc>
            </w:tr>
          </w:tbl>
          <w:p w:rsidR="003E45E0" w:rsidRPr="00A86430" w:rsidRDefault="003E45E0" w:rsidP="0018614F">
            <w:pPr>
              <w:spacing w:after="0" w:line="180" w:lineRule="atLeast"/>
              <w:jc w:val="both"/>
              <w:rPr>
                <w:rFonts w:ascii="Century Gothic" w:eastAsia="Times New Roman" w:hAnsi="Century Gothic" w:cs="Helvetica"/>
                <w:sz w:val="18"/>
                <w:szCs w:val="18"/>
                <w:lang w:eastAsia="it-IT"/>
              </w:rPr>
            </w:pPr>
          </w:p>
        </w:tc>
        <w:bookmarkStart w:id="0" w:name="_GoBack"/>
        <w:bookmarkEnd w:id="0"/>
      </w:tr>
    </w:tbl>
    <w:p w:rsidR="00DE147F" w:rsidRDefault="00DE147F" w:rsidP="003E45E0">
      <w:pPr>
        <w:rPr>
          <w:rFonts w:ascii="Century Gothic" w:eastAsia="Times New Roman" w:hAnsi="Century Gothic" w:cs="Helvetica"/>
          <w:b/>
          <w:color w:val="353535"/>
          <w:sz w:val="18"/>
          <w:szCs w:val="18"/>
          <w:lang w:eastAsia="it-IT"/>
        </w:rPr>
      </w:pPr>
    </w:p>
    <w:p w:rsidR="00B1344D" w:rsidRDefault="003340D7" w:rsidP="003E45E0">
      <w:pPr>
        <w:rPr>
          <w:rFonts w:ascii="Century Gothic" w:eastAsia="Times New Roman" w:hAnsi="Century Gothic" w:cs="Helvetica"/>
          <w:color w:val="353535"/>
          <w:sz w:val="18"/>
          <w:szCs w:val="18"/>
          <w:lang w:eastAsia="it-IT"/>
        </w:rPr>
      </w:pPr>
      <w:r>
        <w:rPr>
          <w:rFonts w:ascii="Century Gothic" w:eastAsia="Times New Roman" w:hAnsi="Century Gothic" w:cs="Helvetica"/>
          <w:b/>
          <w:color w:val="353535"/>
          <w:sz w:val="18"/>
          <w:szCs w:val="18"/>
          <w:lang w:eastAsia="it-IT"/>
        </w:rPr>
        <w:t>L’inquadramento economico proposto sarà commisurato al grado di esperienza del candidato.</w:t>
      </w:r>
    </w:p>
    <w:sectPr w:rsidR="00B1344D" w:rsidSect="007F6FC1"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A6049"/>
    <w:multiLevelType w:val="hybridMultilevel"/>
    <w:tmpl w:val="59E037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C7E1D"/>
    <w:multiLevelType w:val="multilevel"/>
    <w:tmpl w:val="FBA0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546554"/>
    <w:multiLevelType w:val="hybridMultilevel"/>
    <w:tmpl w:val="35CC56BA"/>
    <w:lvl w:ilvl="0" w:tplc="507E537C">
      <w:start w:val="3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C4E96"/>
    <w:multiLevelType w:val="hybridMultilevel"/>
    <w:tmpl w:val="146CF30C"/>
    <w:lvl w:ilvl="0" w:tplc="507E537C">
      <w:start w:val="3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F5F5C"/>
    <w:multiLevelType w:val="hybridMultilevel"/>
    <w:tmpl w:val="1C2E95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E6E55"/>
    <w:multiLevelType w:val="hybridMultilevel"/>
    <w:tmpl w:val="ED9C2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73176"/>
    <w:multiLevelType w:val="hybridMultilevel"/>
    <w:tmpl w:val="A302148A"/>
    <w:lvl w:ilvl="0" w:tplc="87B83C14">
      <w:numFmt w:val="bullet"/>
      <w:lvlText w:val="-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9CF"/>
    <w:rsid w:val="000238D8"/>
    <w:rsid w:val="0002689F"/>
    <w:rsid w:val="00033403"/>
    <w:rsid w:val="00033479"/>
    <w:rsid w:val="0005627D"/>
    <w:rsid w:val="000A2E06"/>
    <w:rsid w:val="000A4CA6"/>
    <w:rsid w:val="000C2E99"/>
    <w:rsid w:val="000E1108"/>
    <w:rsid w:val="001262DF"/>
    <w:rsid w:val="00145C4D"/>
    <w:rsid w:val="0018614F"/>
    <w:rsid w:val="001957DC"/>
    <w:rsid w:val="002919B4"/>
    <w:rsid w:val="00294DD1"/>
    <w:rsid w:val="002A6C48"/>
    <w:rsid w:val="00303723"/>
    <w:rsid w:val="003063C3"/>
    <w:rsid w:val="00320FD5"/>
    <w:rsid w:val="003340D7"/>
    <w:rsid w:val="00370EF9"/>
    <w:rsid w:val="0037760F"/>
    <w:rsid w:val="003A16CA"/>
    <w:rsid w:val="003E45E0"/>
    <w:rsid w:val="003E4DC8"/>
    <w:rsid w:val="00402B1B"/>
    <w:rsid w:val="00424D6F"/>
    <w:rsid w:val="004675BB"/>
    <w:rsid w:val="004A49CF"/>
    <w:rsid w:val="00533FD8"/>
    <w:rsid w:val="00537433"/>
    <w:rsid w:val="00595D6D"/>
    <w:rsid w:val="006363C0"/>
    <w:rsid w:val="006E7CAE"/>
    <w:rsid w:val="007039B3"/>
    <w:rsid w:val="00757F86"/>
    <w:rsid w:val="00763A4E"/>
    <w:rsid w:val="00784BFC"/>
    <w:rsid w:val="007920EE"/>
    <w:rsid w:val="007F6FC1"/>
    <w:rsid w:val="008511F5"/>
    <w:rsid w:val="0087673F"/>
    <w:rsid w:val="008B7716"/>
    <w:rsid w:val="008F4857"/>
    <w:rsid w:val="008F4C35"/>
    <w:rsid w:val="00902EE4"/>
    <w:rsid w:val="0097486E"/>
    <w:rsid w:val="009A16B2"/>
    <w:rsid w:val="009C248B"/>
    <w:rsid w:val="00A86430"/>
    <w:rsid w:val="00AB34D8"/>
    <w:rsid w:val="00AF2169"/>
    <w:rsid w:val="00B1344D"/>
    <w:rsid w:val="00B551FA"/>
    <w:rsid w:val="00B714E7"/>
    <w:rsid w:val="00B76025"/>
    <w:rsid w:val="00BD277B"/>
    <w:rsid w:val="00C16AAC"/>
    <w:rsid w:val="00C22310"/>
    <w:rsid w:val="00C2371A"/>
    <w:rsid w:val="00C747E6"/>
    <w:rsid w:val="00C86AB7"/>
    <w:rsid w:val="00CA7AC0"/>
    <w:rsid w:val="00CB36DE"/>
    <w:rsid w:val="00CC2FEC"/>
    <w:rsid w:val="00D01AAC"/>
    <w:rsid w:val="00D04635"/>
    <w:rsid w:val="00D10DD9"/>
    <w:rsid w:val="00D20436"/>
    <w:rsid w:val="00D520A8"/>
    <w:rsid w:val="00D5544F"/>
    <w:rsid w:val="00D66DB8"/>
    <w:rsid w:val="00DE147F"/>
    <w:rsid w:val="00E229A2"/>
    <w:rsid w:val="00E47B75"/>
    <w:rsid w:val="00E7282F"/>
    <w:rsid w:val="00E75107"/>
    <w:rsid w:val="00E76877"/>
    <w:rsid w:val="00EF1CAE"/>
    <w:rsid w:val="00F01DA0"/>
    <w:rsid w:val="00F367A8"/>
    <w:rsid w:val="00F56900"/>
    <w:rsid w:val="00FC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71DB"/>
  <w15:docId w15:val="{BF7A3C81-2F00-4B80-A1AE-C82E434E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3E4DC8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3E4DC8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E4DC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E4D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E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7510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33FD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2FEC"/>
    <w:rPr>
      <w:rFonts w:ascii="Segoe UI" w:hAnsi="Segoe UI" w:cs="Segoe UI"/>
      <w:sz w:val="18"/>
      <w:szCs w:val="18"/>
    </w:rPr>
  </w:style>
  <w:style w:type="character" w:customStyle="1" w:styleId="list-default-text1">
    <w:name w:val="list-default-text1"/>
    <w:basedOn w:val="Carpredefinitoparagrafo"/>
    <w:rsid w:val="0018614F"/>
    <w:rPr>
      <w:vanish w:val="0"/>
      <w:webHidden w:val="0"/>
      <w:specVanish w:val="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0C2E99"/>
    <w:pPr>
      <w:spacing w:after="0" w:line="240" w:lineRule="auto"/>
    </w:pPr>
    <w:rPr>
      <w:rFonts w:ascii="Calibri" w:hAnsi="Calibri" w:cs="Times New Roman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C2E99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2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5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7383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5048">
              <w:marLeft w:val="12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8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956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12421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2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74042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852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717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5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5323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46503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78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811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68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07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30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2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1008">
              <w:marLeft w:val="12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E1B79-F6C9-4943-B119-3DA00878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Cappelletto</dc:creator>
  <cp:keywords/>
  <dc:description/>
  <cp:lastModifiedBy>Federico Bernardi</cp:lastModifiedBy>
  <cp:revision>2</cp:revision>
  <cp:lastPrinted>2016-09-02T08:38:00Z</cp:lastPrinted>
  <dcterms:created xsi:type="dcterms:W3CDTF">2017-05-25T12:54:00Z</dcterms:created>
  <dcterms:modified xsi:type="dcterms:W3CDTF">2017-05-25T12:54:00Z</dcterms:modified>
</cp:coreProperties>
</file>